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22" w:rsidRPr="00A52A22" w:rsidRDefault="00A52A22" w:rsidP="00A52A22">
      <w:pPr>
        <w:wordWrap w:val="0"/>
        <w:adjustRightInd/>
        <w:snapToGrid/>
        <w:spacing w:before="100" w:beforeAutospacing="1" w:after="100" w:afterAutospacing="1"/>
        <w:outlineLvl w:val="0"/>
        <w:rPr>
          <w:rFonts w:ascii="宋体" w:eastAsia="宋体" w:hAnsi="宋体" w:cs="宋体"/>
          <w:b/>
          <w:bCs/>
          <w:kern w:val="36"/>
          <w:sz w:val="24"/>
          <w:szCs w:val="24"/>
        </w:rPr>
      </w:pPr>
      <w:r w:rsidRPr="00A52A22">
        <w:rPr>
          <w:rFonts w:ascii="宋体" w:eastAsia="宋体" w:hAnsi="宋体" w:cs="宋体"/>
          <w:b/>
          <w:bCs/>
          <w:kern w:val="36"/>
          <w:sz w:val="24"/>
          <w:szCs w:val="24"/>
        </w:rPr>
        <w:t>企业申请ISO9001认证的流程</w:t>
      </w:r>
    </w:p>
    <w:p w:rsidR="00A52A22" w:rsidRPr="00A52A22" w:rsidRDefault="00A52A22" w:rsidP="00A52A22">
      <w:pPr>
        <w:wordWrap w:val="0"/>
        <w:adjustRightInd/>
        <w:snapToGrid/>
        <w:spacing w:after="300" w:line="420" w:lineRule="atLeast"/>
        <w:jc w:val="both"/>
        <w:rPr>
          <w:rFonts w:ascii="宋体" w:eastAsia="宋体" w:hAnsi="宋体" w:cs="宋体"/>
          <w:color w:val="333333"/>
          <w:sz w:val="24"/>
          <w:szCs w:val="24"/>
        </w:rPr>
      </w:pPr>
      <w:r w:rsidRPr="00A52A22">
        <w:rPr>
          <w:rFonts w:ascii="宋体" w:eastAsia="宋体" w:hAnsi="宋体" w:cs="宋体"/>
          <w:color w:val="333333"/>
          <w:sz w:val="24"/>
          <w:szCs w:val="24"/>
        </w:rPr>
        <w:t>企业在申请ISO9001认证时，不知道如何去申请，要具备什么条件和提交哪些资料，申请时如何界定自己的产品范围。以从事认证行业多年经验来讲解一下申请ISO9001认证流程的步骤：</w:t>
      </w:r>
    </w:p>
    <w:p w:rsidR="00A52A22" w:rsidRPr="00A52A22" w:rsidRDefault="00A52A22" w:rsidP="00A52A22">
      <w:pPr>
        <w:wordWrap w:val="0"/>
        <w:adjustRightInd/>
        <w:snapToGrid/>
        <w:spacing w:before="100" w:beforeAutospacing="1" w:after="100" w:afterAutospacing="1" w:line="420" w:lineRule="atLeast"/>
        <w:outlineLvl w:val="1"/>
        <w:rPr>
          <w:rFonts w:ascii="宋体" w:eastAsia="宋体" w:hAnsi="宋体" w:cs="宋体"/>
          <w:b/>
          <w:bCs/>
          <w:color w:val="333333"/>
          <w:sz w:val="24"/>
          <w:szCs w:val="24"/>
        </w:rPr>
      </w:pPr>
      <w:bookmarkStart w:id="0" w:name="section-2"/>
      <w:bookmarkEnd w:id="0"/>
      <w:r w:rsidRPr="00A52A22">
        <w:rPr>
          <w:rFonts w:ascii="宋体" w:eastAsia="宋体" w:hAnsi="宋体" w:cs="宋体"/>
          <w:b/>
          <w:bCs/>
          <w:color w:val="333333"/>
          <w:sz w:val="24"/>
          <w:szCs w:val="24"/>
        </w:rPr>
        <w:t>方法/步骤</w:t>
      </w:r>
    </w:p>
    <w:p w:rsidR="00A52A22" w:rsidRPr="00A52A22" w:rsidRDefault="00A52A22" w:rsidP="00A52A22">
      <w:pPr>
        <w:numPr>
          <w:ilvl w:val="0"/>
          <w:numId w:val="2"/>
        </w:numPr>
        <w:wordWrap w:val="0"/>
        <w:adjustRightInd/>
        <w:snapToGrid/>
        <w:spacing w:before="100" w:beforeAutospacing="1" w:after="100" w:afterAutospacing="1" w:line="420" w:lineRule="atLeast"/>
        <w:jc w:val="both"/>
        <w:rPr>
          <w:rFonts w:ascii="宋体" w:eastAsia="宋体" w:hAnsi="宋体" w:cs="宋体"/>
          <w:color w:val="333333"/>
          <w:sz w:val="24"/>
          <w:szCs w:val="24"/>
        </w:rPr>
      </w:pPr>
      <w:r w:rsidRPr="00A52A22">
        <w:rPr>
          <w:rFonts w:ascii="宋体" w:eastAsia="宋体" w:hAnsi="宋体" w:cs="宋体"/>
          <w:color w:val="333333"/>
          <w:sz w:val="24"/>
          <w:szCs w:val="24"/>
        </w:rPr>
        <w:t>第一步，申请人提交一份正式的应由其授权代表签署的申请书.申请书或其附件应包括:如组织的性质、名称、地址、法律地位、以及有关人力和技术资源；申请ISO9001认证的覆盖的产品或服务范围；法人营业执照复印件，必要时提供资质证明、生产许可证复印件；有关质量体系及活动的一般信息。 申请人同意遵守认证要求, 提供评价所需要的信息。</w:t>
      </w:r>
    </w:p>
    <w:p w:rsidR="00A52A22" w:rsidRPr="00A52A22" w:rsidRDefault="00A52A22" w:rsidP="00A52A22">
      <w:pPr>
        <w:numPr>
          <w:ilvl w:val="0"/>
          <w:numId w:val="2"/>
        </w:numPr>
        <w:wordWrap w:val="0"/>
        <w:adjustRightInd/>
        <w:snapToGrid/>
        <w:spacing w:before="100" w:beforeAutospacing="1" w:after="100" w:afterAutospacing="1" w:line="420" w:lineRule="atLeast"/>
        <w:jc w:val="both"/>
        <w:rPr>
          <w:rFonts w:ascii="宋体" w:eastAsia="宋体" w:hAnsi="宋体" w:cs="宋体"/>
          <w:color w:val="333333"/>
          <w:sz w:val="24"/>
          <w:szCs w:val="24"/>
        </w:rPr>
      </w:pPr>
      <w:r w:rsidRPr="00A52A22">
        <w:rPr>
          <w:rFonts w:ascii="宋体" w:eastAsia="宋体" w:hAnsi="宋体" w:cs="宋体"/>
          <w:color w:val="333333"/>
          <w:sz w:val="24"/>
          <w:szCs w:val="24"/>
        </w:rPr>
        <w:t>第二步，收到申请方申请材料之日起, 经合同评审以后30天内作出受理、不受理或改进后受理的决定, 并通知委托方（受审核方）。以确保：</w:t>
      </w:r>
    </w:p>
    <w:p w:rsidR="00A52A22" w:rsidRPr="00A52A22" w:rsidRDefault="00A52A22" w:rsidP="00A52A22">
      <w:pPr>
        <w:wordWrap w:val="0"/>
        <w:adjustRightInd/>
        <w:snapToGrid/>
        <w:spacing w:before="100" w:beforeAutospacing="1" w:after="100" w:afterAutospacing="1" w:line="420" w:lineRule="atLeast"/>
        <w:ind w:left="720"/>
        <w:jc w:val="both"/>
        <w:rPr>
          <w:rFonts w:ascii="宋体" w:eastAsia="宋体" w:hAnsi="宋体" w:cs="宋体"/>
          <w:color w:val="333333"/>
          <w:sz w:val="24"/>
          <w:szCs w:val="24"/>
        </w:rPr>
      </w:pPr>
      <w:r w:rsidRPr="00A52A22">
        <w:rPr>
          <w:rFonts w:ascii="宋体" w:eastAsia="宋体" w:hAnsi="宋体" w:cs="宋体"/>
          <w:color w:val="333333"/>
          <w:sz w:val="24"/>
          <w:szCs w:val="24"/>
        </w:rPr>
        <w:t>A.认证的各项要求规定明确, 形成文件并得到理解;</w:t>
      </w:r>
    </w:p>
    <w:p w:rsidR="00A52A22" w:rsidRPr="00A52A22" w:rsidRDefault="00A52A22" w:rsidP="00A52A22">
      <w:pPr>
        <w:wordWrap w:val="0"/>
        <w:adjustRightInd/>
        <w:snapToGrid/>
        <w:spacing w:before="100" w:beforeAutospacing="1" w:after="100" w:afterAutospacing="1" w:line="420" w:lineRule="atLeast"/>
        <w:ind w:left="720"/>
        <w:jc w:val="both"/>
        <w:rPr>
          <w:rFonts w:ascii="宋体" w:eastAsia="宋体" w:hAnsi="宋体" w:cs="宋体"/>
          <w:color w:val="333333"/>
          <w:sz w:val="24"/>
          <w:szCs w:val="24"/>
        </w:rPr>
      </w:pPr>
      <w:r w:rsidRPr="00A52A22">
        <w:rPr>
          <w:rFonts w:ascii="宋体" w:eastAsia="宋体" w:hAnsi="宋体" w:cs="宋体"/>
          <w:color w:val="333333"/>
          <w:sz w:val="24"/>
          <w:szCs w:val="24"/>
        </w:rPr>
        <w:t>B.认证机构与申请方之间在理解上的差异得到解决;</w:t>
      </w:r>
    </w:p>
    <w:p w:rsidR="00A52A22" w:rsidRPr="00A52A22" w:rsidRDefault="00A52A22" w:rsidP="00A52A22">
      <w:pPr>
        <w:wordWrap w:val="0"/>
        <w:adjustRightInd/>
        <w:snapToGrid/>
        <w:spacing w:before="100" w:beforeAutospacing="1" w:after="100" w:afterAutospacing="1" w:line="420" w:lineRule="atLeast"/>
        <w:ind w:left="720"/>
        <w:jc w:val="both"/>
        <w:rPr>
          <w:rFonts w:ascii="宋体" w:eastAsia="宋体" w:hAnsi="宋体" w:cs="宋体"/>
          <w:color w:val="333333"/>
          <w:sz w:val="24"/>
          <w:szCs w:val="24"/>
        </w:rPr>
      </w:pPr>
      <w:r w:rsidRPr="00A52A22">
        <w:rPr>
          <w:rFonts w:ascii="宋体" w:eastAsia="宋体" w:hAnsi="宋体" w:cs="宋体"/>
          <w:color w:val="333333"/>
          <w:sz w:val="24"/>
          <w:szCs w:val="24"/>
        </w:rPr>
        <w:t>C.对于申请方申请的认证范围, 运作场所及一些特殊要求, 如申请方使用的语言等,认证机构有能力实施认证。</w:t>
      </w:r>
    </w:p>
    <w:p w:rsidR="00A52A22" w:rsidRPr="00A52A22" w:rsidRDefault="00A52A22" w:rsidP="00A52A22">
      <w:pPr>
        <w:numPr>
          <w:ilvl w:val="0"/>
          <w:numId w:val="2"/>
        </w:numPr>
        <w:wordWrap w:val="0"/>
        <w:adjustRightInd/>
        <w:snapToGrid/>
        <w:spacing w:before="100" w:beforeAutospacing="1" w:after="100" w:afterAutospacing="1" w:line="420" w:lineRule="atLeast"/>
        <w:jc w:val="both"/>
        <w:rPr>
          <w:rFonts w:ascii="宋体" w:eastAsia="宋体" w:hAnsi="宋体" w:cs="宋体"/>
          <w:color w:val="333333"/>
          <w:sz w:val="24"/>
          <w:szCs w:val="24"/>
        </w:rPr>
      </w:pPr>
      <w:r w:rsidRPr="00A52A22">
        <w:rPr>
          <w:rFonts w:ascii="宋体" w:eastAsia="宋体" w:hAnsi="宋体" w:cs="宋体"/>
          <w:color w:val="333333"/>
          <w:sz w:val="24"/>
          <w:szCs w:val="24"/>
        </w:rPr>
        <w:t xml:space="preserve">第三步，双方签订“质量体系认证合同”。在现场审核前, 申请方的ISO9001标准建立的文件化质量体系，运行时间应达到3个月，至少提前2个月向认证中心提交质量手册及所需相关文件。 </w:t>
      </w:r>
    </w:p>
    <w:p w:rsidR="00A52A22" w:rsidRPr="00A52A22" w:rsidRDefault="00A52A22" w:rsidP="00A52A22">
      <w:pPr>
        <w:wordWrap w:val="0"/>
        <w:adjustRightInd/>
        <w:snapToGrid/>
        <w:spacing w:beforeAutospacing="1" w:after="0" w:afterAutospacing="1" w:line="420" w:lineRule="atLeast"/>
        <w:ind w:left="720"/>
        <w:jc w:val="both"/>
        <w:rPr>
          <w:rFonts w:ascii="宋体" w:eastAsia="宋体" w:hAnsi="宋体" w:cs="宋体"/>
          <w:color w:val="333333"/>
          <w:sz w:val="24"/>
          <w:szCs w:val="24"/>
        </w:rPr>
      </w:pPr>
      <w:r w:rsidRPr="00A52A22">
        <w:rPr>
          <w:rFonts w:ascii="宋体" w:eastAsia="宋体" w:hAnsi="宋体" w:cs="宋体"/>
          <w:color w:val="CCCCCC"/>
          <w:sz w:val="18"/>
        </w:rPr>
        <w:t>END</w:t>
      </w:r>
    </w:p>
    <w:p w:rsidR="00A52A22" w:rsidRPr="00A52A22" w:rsidRDefault="00A52A22" w:rsidP="00A52A22">
      <w:pPr>
        <w:wordWrap w:val="0"/>
        <w:adjustRightInd/>
        <w:snapToGrid/>
        <w:spacing w:before="100" w:beforeAutospacing="1" w:after="100" w:afterAutospacing="1" w:line="420" w:lineRule="atLeast"/>
        <w:outlineLvl w:val="1"/>
        <w:rPr>
          <w:rFonts w:ascii="宋体" w:eastAsia="宋体" w:hAnsi="宋体" w:cs="宋体"/>
          <w:b/>
          <w:bCs/>
          <w:color w:val="333333"/>
          <w:sz w:val="24"/>
          <w:szCs w:val="24"/>
        </w:rPr>
      </w:pPr>
      <w:bookmarkStart w:id="1" w:name="section-3"/>
      <w:bookmarkEnd w:id="1"/>
      <w:r w:rsidRPr="00A52A22">
        <w:rPr>
          <w:rFonts w:ascii="宋体" w:eastAsia="宋体" w:hAnsi="宋体" w:cs="宋体"/>
          <w:b/>
          <w:bCs/>
          <w:color w:val="333333"/>
          <w:sz w:val="24"/>
          <w:szCs w:val="24"/>
        </w:rPr>
        <w:t>注意事项</w:t>
      </w:r>
    </w:p>
    <w:p w:rsidR="00A52A22" w:rsidRPr="00A52A22" w:rsidRDefault="00A52A22" w:rsidP="00410155">
      <w:pPr>
        <w:numPr>
          <w:ilvl w:val="0"/>
          <w:numId w:val="3"/>
        </w:numPr>
        <w:adjustRightInd/>
        <w:snapToGrid/>
        <w:spacing w:before="100" w:beforeAutospacing="1" w:after="100" w:afterAutospacing="1" w:line="420" w:lineRule="atLeast"/>
        <w:rPr>
          <w:rFonts w:ascii="宋体" w:eastAsia="宋体" w:hAnsi="宋体" w:cs="宋体"/>
          <w:color w:val="333333"/>
          <w:sz w:val="24"/>
          <w:szCs w:val="24"/>
        </w:rPr>
      </w:pPr>
      <w:r w:rsidRPr="00A52A22">
        <w:rPr>
          <w:rFonts w:ascii="宋体" w:eastAsia="宋体" w:hAnsi="宋体" w:cs="宋体"/>
          <w:color w:val="333333"/>
          <w:sz w:val="24"/>
          <w:szCs w:val="24"/>
        </w:rPr>
        <w:t>企业申请ISO9001认证前必须具备以下基本条件：</w:t>
      </w:r>
      <w:r w:rsidRPr="00A52A22">
        <w:rPr>
          <w:rFonts w:ascii="宋体" w:eastAsia="宋体" w:hAnsi="宋体" w:cs="宋体"/>
          <w:color w:val="333333"/>
          <w:sz w:val="24"/>
          <w:szCs w:val="24"/>
        </w:rPr>
        <w:br/>
        <w:t xml:space="preserve">中国企业持有工商行政管理部门颁发的"企业法人营业执照"；外国企业持有有关部门机构的登记注册证明。 </w:t>
      </w:r>
      <w:r w:rsidRPr="00A52A22">
        <w:rPr>
          <w:rFonts w:ascii="宋体" w:eastAsia="宋体" w:hAnsi="宋体" w:cs="宋体"/>
          <w:color w:val="333333"/>
          <w:sz w:val="24"/>
          <w:szCs w:val="24"/>
        </w:rPr>
        <w:br/>
        <w:t>产品质量稳定，能正常批量生产。质量稳定指的是产品在一年以上连续抽查合格。小批量生产的产品，不能代表产品质量的稳定情况，必须正</w:t>
      </w:r>
      <w:r w:rsidRPr="00A52A22">
        <w:rPr>
          <w:rFonts w:ascii="宋体" w:eastAsia="宋体" w:hAnsi="宋体" w:cs="宋体"/>
          <w:color w:val="333333"/>
          <w:sz w:val="24"/>
          <w:szCs w:val="24"/>
        </w:rPr>
        <w:lastRenderedPageBreak/>
        <w:t>式成批生产产品的企业，才能有资格申请认证。</w:t>
      </w:r>
      <w:r w:rsidRPr="00A52A22">
        <w:rPr>
          <w:rFonts w:ascii="宋体" w:eastAsia="宋体" w:hAnsi="宋体" w:cs="宋体"/>
          <w:color w:val="333333"/>
          <w:sz w:val="24"/>
          <w:szCs w:val="24"/>
        </w:rPr>
        <w:br/>
        <w:t>产品符合国家标准、行业标准的要求，或符合标准化行政主管部门确认的企业标准。这里所说的标准是指具有国际水平的国家标准或行业标准。产品是否</w:t>
      </w:r>
      <w:r>
        <w:rPr>
          <w:rFonts w:ascii="宋体" w:eastAsia="宋体" w:hAnsi="宋体" w:cs="宋体"/>
          <w:color w:val="333333"/>
          <w:sz w:val="24"/>
          <w:szCs w:val="24"/>
        </w:rPr>
        <w:t>符合标准需由国家质量技术监督局确认和批准的检验机构进行抽样予以</w:t>
      </w:r>
      <w:r>
        <w:rPr>
          <w:rFonts w:ascii="宋体" w:eastAsia="宋体" w:hAnsi="宋体" w:cs="宋体" w:hint="eastAsia"/>
          <w:color w:val="333333"/>
          <w:sz w:val="24"/>
          <w:szCs w:val="24"/>
        </w:rPr>
        <w:t>证</w:t>
      </w:r>
      <w:r w:rsidRPr="00A52A22">
        <w:rPr>
          <w:rFonts w:ascii="宋体" w:eastAsia="宋体" w:hAnsi="宋体" w:cs="宋体"/>
          <w:color w:val="333333"/>
          <w:sz w:val="24"/>
          <w:szCs w:val="24"/>
        </w:rPr>
        <w:t xml:space="preserve">明。 </w:t>
      </w:r>
      <w:r w:rsidRPr="00A52A22">
        <w:rPr>
          <w:rFonts w:ascii="宋体" w:eastAsia="宋体" w:hAnsi="宋体" w:cs="宋体"/>
          <w:color w:val="333333"/>
          <w:sz w:val="24"/>
          <w:szCs w:val="24"/>
        </w:rPr>
        <w:br/>
        <w:t xml:space="preserve">生产企业建立的质量体系符合GB/T19001质量管理体系要求。建立适用的质量标准体系（一般选定ISO9001来建立质量体系），并使其有效运行。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9A7" w:rsidRDefault="007469A7" w:rsidP="00A52A22">
      <w:pPr>
        <w:spacing w:after="0"/>
      </w:pPr>
      <w:r>
        <w:separator/>
      </w:r>
    </w:p>
  </w:endnote>
  <w:endnote w:type="continuationSeparator" w:id="0">
    <w:p w:rsidR="007469A7" w:rsidRDefault="007469A7" w:rsidP="00A52A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9A7" w:rsidRDefault="007469A7" w:rsidP="00A52A22">
      <w:pPr>
        <w:spacing w:after="0"/>
      </w:pPr>
      <w:r>
        <w:separator/>
      </w:r>
    </w:p>
  </w:footnote>
  <w:footnote w:type="continuationSeparator" w:id="0">
    <w:p w:rsidR="007469A7" w:rsidRDefault="007469A7" w:rsidP="00A52A2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BD8"/>
    <w:multiLevelType w:val="multilevel"/>
    <w:tmpl w:val="7BAA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A368EB"/>
    <w:multiLevelType w:val="multilevel"/>
    <w:tmpl w:val="99EA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042DF7"/>
    <w:multiLevelType w:val="multilevel"/>
    <w:tmpl w:val="23A6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D37D8"/>
    <w:rsid w:val="00410155"/>
    <w:rsid w:val="00426133"/>
    <w:rsid w:val="004358AB"/>
    <w:rsid w:val="00481C4E"/>
    <w:rsid w:val="004E6A73"/>
    <w:rsid w:val="007469A7"/>
    <w:rsid w:val="008B7726"/>
    <w:rsid w:val="00A52A22"/>
    <w:rsid w:val="00D31D50"/>
    <w:rsid w:val="00D90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A52A22"/>
    <w:pPr>
      <w:adjustRightInd/>
      <w:snapToGrid/>
      <w:spacing w:before="100" w:beforeAutospacing="1" w:after="100" w:afterAutospacing="1"/>
      <w:outlineLvl w:val="0"/>
    </w:pPr>
    <w:rPr>
      <w:rFonts w:ascii="宋体" w:eastAsia="宋体" w:hAnsi="宋体" w:cs="宋体"/>
      <w:b/>
      <w:bCs/>
      <w:kern w:val="36"/>
      <w:sz w:val="24"/>
      <w:szCs w:val="24"/>
    </w:rPr>
  </w:style>
  <w:style w:type="paragraph" w:styleId="2">
    <w:name w:val="heading 2"/>
    <w:basedOn w:val="a"/>
    <w:link w:val="2Char"/>
    <w:uiPriority w:val="9"/>
    <w:qFormat/>
    <w:rsid w:val="00A52A22"/>
    <w:pPr>
      <w:adjustRightInd/>
      <w:snapToGrid/>
      <w:spacing w:before="100" w:beforeAutospacing="1" w:after="100" w:afterAutospacing="1"/>
      <w:outlineLvl w:val="1"/>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2A2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52A22"/>
    <w:rPr>
      <w:rFonts w:ascii="Tahoma" w:hAnsi="Tahoma"/>
      <w:sz w:val="18"/>
      <w:szCs w:val="18"/>
    </w:rPr>
  </w:style>
  <w:style w:type="paragraph" w:styleId="a4">
    <w:name w:val="footer"/>
    <w:basedOn w:val="a"/>
    <w:link w:val="Char0"/>
    <w:uiPriority w:val="99"/>
    <w:semiHidden/>
    <w:unhideWhenUsed/>
    <w:rsid w:val="00A52A22"/>
    <w:pPr>
      <w:tabs>
        <w:tab w:val="center" w:pos="4153"/>
        <w:tab w:val="right" w:pos="8306"/>
      </w:tabs>
    </w:pPr>
    <w:rPr>
      <w:sz w:val="18"/>
      <w:szCs w:val="18"/>
    </w:rPr>
  </w:style>
  <w:style w:type="character" w:customStyle="1" w:styleId="Char0">
    <w:name w:val="页脚 Char"/>
    <w:basedOn w:val="a0"/>
    <w:link w:val="a4"/>
    <w:uiPriority w:val="99"/>
    <w:semiHidden/>
    <w:rsid w:val="00A52A22"/>
    <w:rPr>
      <w:rFonts w:ascii="Tahoma" w:hAnsi="Tahoma"/>
      <w:sz w:val="18"/>
      <w:szCs w:val="18"/>
    </w:rPr>
  </w:style>
  <w:style w:type="character" w:customStyle="1" w:styleId="1Char">
    <w:name w:val="标题 1 Char"/>
    <w:basedOn w:val="a0"/>
    <w:link w:val="1"/>
    <w:uiPriority w:val="9"/>
    <w:rsid w:val="00A52A22"/>
    <w:rPr>
      <w:rFonts w:ascii="宋体" w:eastAsia="宋体" w:hAnsi="宋体" w:cs="宋体"/>
      <w:b/>
      <w:bCs/>
      <w:kern w:val="36"/>
      <w:sz w:val="24"/>
      <w:szCs w:val="24"/>
    </w:rPr>
  </w:style>
  <w:style w:type="character" w:customStyle="1" w:styleId="2Char">
    <w:name w:val="标题 2 Char"/>
    <w:basedOn w:val="a0"/>
    <w:link w:val="2"/>
    <w:uiPriority w:val="9"/>
    <w:rsid w:val="00A52A22"/>
    <w:rPr>
      <w:rFonts w:ascii="宋体" w:eastAsia="宋体" w:hAnsi="宋体" w:cs="宋体"/>
      <w:b/>
      <w:bCs/>
      <w:sz w:val="24"/>
      <w:szCs w:val="24"/>
    </w:rPr>
  </w:style>
  <w:style w:type="paragraph" w:styleId="a5">
    <w:name w:val="Normal (Web)"/>
    <w:basedOn w:val="a"/>
    <w:uiPriority w:val="99"/>
    <w:semiHidden/>
    <w:unhideWhenUsed/>
    <w:rsid w:val="00A52A22"/>
    <w:pPr>
      <w:adjustRightInd/>
      <w:snapToGrid/>
      <w:spacing w:before="100" w:beforeAutospacing="1" w:after="100" w:afterAutospacing="1"/>
    </w:pPr>
    <w:rPr>
      <w:rFonts w:ascii="宋体" w:eastAsia="宋体" w:hAnsi="宋体" w:cs="宋体"/>
      <w:sz w:val="24"/>
      <w:szCs w:val="24"/>
    </w:rPr>
  </w:style>
  <w:style w:type="character" w:customStyle="1" w:styleId="views">
    <w:name w:val="views"/>
    <w:basedOn w:val="a0"/>
    <w:rsid w:val="00A52A22"/>
  </w:style>
  <w:style w:type="character" w:customStyle="1" w:styleId="last-item-end1">
    <w:name w:val="last-item-end1"/>
    <w:basedOn w:val="a0"/>
    <w:rsid w:val="00A52A22"/>
    <w:rPr>
      <w:vanish w:val="0"/>
      <w:webHidden w:val="0"/>
      <w:color w:val="CCCCCC"/>
      <w:sz w:val="18"/>
      <w:szCs w:val="18"/>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579293666">
      <w:bodyDiv w:val="1"/>
      <w:marLeft w:val="0"/>
      <w:marRight w:val="0"/>
      <w:marTop w:val="0"/>
      <w:marBottom w:val="0"/>
      <w:divBdr>
        <w:top w:val="none" w:sz="0" w:space="0" w:color="auto"/>
        <w:left w:val="none" w:sz="0" w:space="0" w:color="auto"/>
        <w:bottom w:val="none" w:sz="0" w:space="0" w:color="auto"/>
        <w:right w:val="none" w:sz="0" w:space="0" w:color="auto"/>
      </w:divBdr>
      <w:divsChild>
        <w:div w:id="130638182">
          <w:marLeft w:val="0"/>
          <w:marRight w:val="0"/>
          <w:marTop w:val="0"/>
          <w:marBottom w:val="0"/>
          <w:divBdr>
            <w:top w:val="none" w:sz="0" w:space="0" w:color="auto"/>
            <w:left w:val="none" w:sz="0" w:space="0" w:color="auto"/>
            <w:bottom w:val="none" w:sz="0" w:space="0" w:color="auto"/>
            <w:right w:val="none" w:sz="0" w:space="0" w:color="auto"/>
          </w:divBdr>
          <w:divsChild>
            <w:div w:id="1751268350">
              <w:marLeft w:val="0"/>
              <w:marRight w:val="0"/>
              <w:marTop w:val="0"/>
              <w:marBottom w:val="0"/>
              <w:divBdr>
                <w:top w:val="none" w:sz="0" w:space="0" w:color="auto"/>
                <w:left w:val="none" w:sz="0" w:space="0" w:color="auto"/>
                <w:bottom w:val="none" w:sz="0" w:space="0" w:color="auto"/>
                <w:right w:val="none" w:sz="0" w:space="0" w:color="auto"/>
              </w:divBdr>
              <w:divsChild>
                <w:div w:id="1467310893">
                  <w:marLeft w:val="0"/>
                  <w:marRight w:val="0"/>
                  <w:marTop w:val="0"/>
                  <w:marBottom w:val="0"/>
                  <w:divBdr>
                    <w:top w:val="none" w:sz="0" w:space="0" w:color="auto"/>
                    <w:left w:val="none" w:sz="0" w:space="0" w:color="auto"/>
                    <w:bottom w:val="none" w:sz="0" w:space="0" w:color="auto"/>
                    <w:right w:val="none" w:sz="0" w:space="0" w:color="auto"/>
                  </w:divBdr>
                  <w:divsChild>
                    <w:div w:id="1061831638">
                      <w:marLeft w:val="0"/>
                      <w:marRight w:val="0"/>
                      <w:marTop w:val="0"/>
                      <w:marBottom w:val="0"/>
                      <w:divBdr>
                        <w:top w:val="none" w:sz="0" w:space="0" w:color="auto"/>
                        <w:left w:val="none" w:sz="0" w:space="0" w:color="auto"/>
                        <w:bottom w:val="none" w:sz="0" w:space="0" w:color="auto"/>
                        <w:right w:val="none" w:sz="0" w:space="0" w:color="auto"/>
                      </w:divBdr>
                    </w:div>
                    <w:div w:id="1839034375">
                      <w:marLeft w:val="0"/>
                      <w:marRight w:val="0"/>
                      <w:marTop w:val="0"/>
                      <w:marBottom w:val="0"/>
                      <w:divBdr>
                        <w:top w:val="none" w:sz="0" w:space="0" w:color="auto"/>
                        <w:left w:val="none" w:sz="0" w:space="0" w:color="auto"/>
                        <w:bottom w:val="none" w:sz="0" w:space="0" w:color="auto"/>
                        <w:right w:val="none" w:sz="0" w:space="0" w:color="auto"/>
                      </w:divBdr>
                      <w:divsChild>
                        <w:div w:id="1969966834">
                          <w:marLeft w:val="0"/>
                          <w:marRight w:val="0"/>
                          <w:marTop w:val="600"/>
                          <w:marBottom w:val="0"/>
                          <w:divBdr>
                            <w:top w:val="none" w:sz="0" w:space="0" w:color="auto"/>
                            <w:left w:val="none" w:sz="0" w:space="0" w:color="auto"/>
                            <w:bottom w:val="none" w:sz="0" w:space="0" w:color="auto"/>
                            <w:right w:val="none" w:sz="0" w:space="0" w:color="auto"/>
                          </w:divBdr>
                          <w:divsChild>
                            <w:div w:id="224295751">
                              <w:marLeft w:val="0"/>
                              <w:marRight w:val="0"/>
                              <w:marTop w:val="75"/>
                              <w:marBottom w:val="0"/>
                              <w:divBdr>
                                <w:top w:val="none" w:sz="0" w:space="0" w:color="auto"/>
                                <w:left w:val="none" w:sz="0" w:space="0" w:color="auto"/>
                                <w:bottom w:val="none" w:sz="0" w:space="0" w:color="auto"/>
                                <w:right w:val="none" w:sz="0" w:space="0" w:color="auto"/>
                              </w:divBdr>
                              <w:divsChild>
                                <w:div w:id="1454400983">
                                  <w:marLeft w:val="0"/>
                                  <w:marRight w:val="0"/>
                                  <w:marTop w:val="0"/>
                                  <w:marBottom w:val="0"/>
                                  <w:divBdr>
                                    <w:top w:val="none" w:sz="0" w:space="0" w:color="auto"/>
                                    <w:left w:val="none" w:sz="0" w:space="0" w:color="auto"/>
                                    <w:bottom w:val="none" w:sz="0" w:space="0" w:color="auto"/>
                                    <w:right w:val="none" w:sz="0" w:space="0" w:color="auto"/>
                                  </w:divBdr>
                                  <w:divsChild>
                                    <w:div w:id="20326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5223">
                          <w:marLeft w:val="0"/>
                          <w:marRight w:val="0"/>
                          <w:marTop w:val="600"/>
                          <w:marBottom w:val="0"/>
                          <w:divBdr>
                            <w:top w:val="none" w:sz="0" w:space="0" w:color="auto"/>
                            <w:left w:val="none" w:sz="0" w:space="0" w:color="auto"/>
                            <w:bottom w:val="none" w:sz="0" w:space="0" w:color="auto"/>
                            <w:right w:val="none" w:sz="0" w:space="0" w:color="auto"/>
                          </w:divBdr>
                          <w:divsChild>
                            <w:div w:id="596407146">
                              <w:marLeft w:val="0"/>
                              <w:marRight w:val="0"/>
                              <w:marTop w:val="75"/>
                              <w:marBottom w:val="0"/>
                              <w:divBdr>
                                <w:top w:val="none" w:sz="0" w:space="0" w:color="auto"/>
                                <w:left w:val="none" w:sz="0" w:space="0" w:color="auto"/>
                                <w:bottom w:val="none" w:sz="0" w:space="0" w:color="auto"/>
                                <w:right w:val="none" w:sz="0" w:space="0" w:color="auto"/>
                              </w:divBdr>
                              <w:divsChild>
                                <w:div w:id="419643015">
                                  <w:marLeft w:val="0"/>
                                  <w:marRight w:val="0"/>
                                  <w:marTop w:val="0"/>
                                  <w:marBottom w:val="0"/>
                                  <w:divBdr>
                                    <w:top w:val="none" w:sz="0" w:space="0" w:color="auto"/>
                                    <w:left w:val="none" w:sz="0" w:space="0" w:color="auto"/>
                                    <w:bottom w:val="none" w:sz="0" w:space="0" w:color="auto"/>
                                    <w:right w:val="none" w:sz="0" w:space="0" w:color="auto"/>
                                  </w:divBdr>
                                </w:div>
                                <w:div w:id="1628007743">
                                  <w:marLeft w:val="0"/>
                                  <w:marRight w:val="0"/>
                                  <w:marTop w:val="0"/>
                                  <w:marBottom w:val="0"/>
                                  <w:divBdr>
                                    <w:top w:val="none" w:sz="0" w:space="0" w:color="auto"/>
                                    <w:left w:val="none" w:sz="0" w:space="0" w:color="auto"/>
                                    <w:bottom w:val="none" w:sz="0" w:space="0" w:color="auto"/>
                                    <w:right w:val="none" w:sz="0" w:space="0" w:color="auto"/>
                                  </w:divBdr>
                                </w:div>
                                <w:div w:id="1123378361">
                                  <w:marLeft w:val="0"/>
                                  <w:marRight w:val="0"/>
                                  <w:marTop w:val="0"/>
                                  <w:marBottom w:val="0"/>
                                  <w:divBdr>
                                    <w:top w:val="none" w:sz="0" w:space="0" w:color="auto"/>
                                    <w:left w:val="none" w:sz="0" w:space="0" w:color="auto"/>
                                    <w:bottom w:val="none" w:sz="0" w:space="0" w:color="auto"/>
                                    <w:right w:val="none" w:sz="0" w:space="0" w:color="auto"/>
                                  </w:divBdr>
                                </w:div>
                                <w:div w:id="8229364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5146654">
                          <w:marLeft w:val="0"/>
                          <w:marRight w:val="0"/>
                          <w:marTop w:val="600"/>
                          <w:marBottom w:val="0"/>
                          <w:divBdr>
                            <w:top w:val="none" w:sz="0" w:space="0" w:color="auto"/>
                            <w:left w:val="none" w:sz="0" w:space="0" w:color="auto"/>
                            <w:bottom w:val="none" w:sz="0" w:space="0" w:color="auto"/>
                            <w:right w:val="none" w:sz="0" w:space="0" w:color="auto"/>
                          </w:divBdr>
                          <w:divsChild>
                            <w:div w:id="665130333">
                              <w:marLeft w:val="0"/>
                              <w:marRight w:val="0"/>
                              <w:marTop w:val="75"/>
                              <w:marBottom w:val="0"/>
                              <w:divBdr>
                                <w:top w:val="none" w:sz="0" w:space="0" w:color="auto"/>
                                <w:left w:val="none" w:sz="0" w:space="0" w:color="auto"/>
                                <w:bottom w:val="none" w:sz="0" w:space="0" w:color="auto"/>
                                <w:right w:val="none" w:sz="0" w:space="0" w:color="auto"/>
                              </w:divBdr>
                              <w:divsChild>
                                <w:div w:id="9019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402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2008-09-11T17:20:00Z</dcterms:created>
  <dcterms:modified xsi:type="dcterms:W3CDTF">2014-10-26T07:34:00Z</dcterms:modified>
</cp:coreProperties>
</file>